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487"/>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5"/>
        <w:gridCol w:w="4971"/>
      </w:tblGrid>
      <w:tr w:rsidR="008A694D" w:rsidTr="008A694D">
        <w:tblPrEx>
          <w:tblCellMar>
            <w:top w:w="0" w:type="dxa"/>
            <w:bottom w:w="0" w:type="dxa"/>
          </w:tblCellMar>
        </w:tblPrEx>
        <w:trPr>
          <w:trHeight w:val="12460"/>
        </w:trPr>
        <w:tc>
          <w:tcPr>
            <w:tcW w:w="5155" w:type="dxa"/>
          </w:tcPr>
          <w:p w:rsidR="008A694D" w:rsidRPr="008A694D" w:rsidRDefault="008A694D" w:rsidP="008A694D">
            <w:pPr>
              <w:rPr>
                <w:b/>
                <w:sz w:val="20"/>
                <w:szCs w:val="20"/>
              </w:rPr>
            </w:pPr>
            <w:r w:rsidRPr="008A694D">
              <w:rPr>
                <w:b/>
                <w:noProof/>
                <w:sz w:val="20"/>
                <w:szCs w:val="20"/>
                <w:lang w:eastAsia="es-ES"/>
              </w:rPr>
              <mc:AlternateContent>
                <mc:Choice Requires="wps">
                  <w:drawing>
                    <wp:anchor distT="0" distB="0" distL="114300" distR="114300" simplePos="0" relativeHeight="251659264" behindDoc="0" locked="0" layoutInCell="1" allowOverlap="1" wp14:anchorId="3AC9286B" wp14:editId="52205BF3">
                      <wp:simplePos x="0" y="0"/>
                      <wp:positionH relativeFrom="column">
                        <wp:posOffset>101504</wp:posOffset>
                      </wp:positionH>
                      <wp:positionV relativeFrom="paragraph">
                        <wp:posOffset>124352</wp:posOffset>
                      </wp:positionV>
                      <wp:extent cx="2859405" cy="350196"/>
                      <wp:effectExtent l="57150" t="38100" r="74295" b="88265"/>
                      <wp:wrapNone/>
                      <wp:docPr id="1" name="1 Rectángulo"/>
                      <wp:cNvGraphicFramePr/>
                      <a:graphic xmlns:a="http://schemas.openxmlformats.org/drawingml/2006/main">
                        <a:graphicData uri="http://schemas.microsoft.com/office/word/2010/wordprocessingShape">
                          <wps:wsp>
                            <wps:cNvSpPr/>
                            <wps:spPr>
                              <a:xfrm>
                                <a:off x="0" y="0"/>
                                <a:ext cx="2859405" cy="350196"/>
                              </a:xfrm>
                              <a:prstGeom prst="rect">
                                <a:avLst/>
                              </a:prstGeom>
                              <a:solidFill>
                                <a:schemeClr val="tx2">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8A694D" w:rsidRPr="008A694D" w:rsidRDefault="008A694D" w:rsidP="008A694D">
                                  <w:pPr>
                                    <w:jc w:val="center"/>
                                    <w:rPr>
                                      <w:b/>
                                      <w:color w:val="1F497D" w:themeColor="text2"/>
                                    </w:rPr>
                                  </w:pPr>
                                  <w:r w:rsidRPr="008A694D">
                                    <w:rPr>
                                      <w:b/>
                                      <w:color w:val="1F497D" w:themeColor="text2"/>
                                    </w:rPr>
                                    <w:t>PLANIFICACIÓN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 Rectángulo" o:spid="_x0000_s1026" style="position:absolute;margin-left:8pt;margin-top:9.8pt;width:225.15pt;height:2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" fillcolor="#c6d9f1 [671]" strokecolor="#4579b8 [3044]">
                      <v:shadow on="t" color="black" opacity="24903f" origin=",.5" offset="0,.55556mm"/>
                      <v:textbox>
                        <w:txbxContent>
                          <w:p w:rsidR="008A694D" w:rsidRPr="008A694D" w:rsidRDefault="008A694D" w:rsidP="008A694D">
                            <w:pPr>
                              <w:jc w:val="center"/>
                              <w:rPr>
                                <w:b/>
                                <w:color w:val="1F497D" w:themeColor="text2"/>
                              </w:rPr>
                            </w:pPr>
                            <w:r w:rsidRPr="008A694D">
                              <w:rPr>
                                <w:b/>
                                <w:color w:val="1F497D" w:themeColor="text2"/>
                              </w:rPr>
                              <w:t>PLANIFICACIÓN</w:t>
                            </w:r>
                          </w:p>
                        </w:txbxContent>
                      </v:textbox>
                    </v:rect>
                  </w:pict>
                </mc:Fallback>
              </mc:AlternateContent>
            </w:r>
          </w:p>
          <w:p w:rsidR="008A694D" w:rsidRPr="008A694D" w:rsidRDefault="008A694D" w:rsidP="008A694D">
            <w:pPr>
              <w:rPr>
                <w:sz w:val="20"/>
                <w:szCs w:val="20"/>
              </w:rPr>
            </w:pPr>
          </w:p>
          <w:tbl>
            <w:tblPr>
              <w:tblStyle w:val="Tablaconcuadrcula"/>
              <w:tblW w:w="5419" w:type="dxa"/>
              <w:tblInd w:w="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79"/>
              <w:gridCol w:w="4040"/>
            </w:tblGrid>
            <w:tr w:rsidR="008A694D" w:rsidRPr="008A694D" w:rsidTr="00963E56">
              <w:trPr>
                <w:trHeight w:val="186"/>
              </w:trPr>
              <w:tc>
                <w:tcPr>
                  <w:tcW w:w="1379" w:type="dxa"/>
                </w:tcPr>
                <w:p w:rsidR="008A694D" w:rsidRPr="008A694D" w:rsidRDefault="008A694D" w:rsidP="008A694D">
                  <w:pPr>
                    <w:framePr w:hSpace="141" w:wrap="around" w:vAnchor="page" w:hAnchor="margin" w:xAlign="center" w:y="1487"/>
                    <w:rPr>
                      <w:b/>
                      <w:sz w:val="20"/>
                      <w:szCs w:val="20"/>
                    </w:rPr>
                  </w:pPr>
                  <w:r w:rsidRPr="008A694D">
                    <w:rPr>
                      <w:b/>
                      <w:sz w:val="20"/>
                      <w:szCs w:val="20"/>
                    </w:rPr>
                    <w:t>Curso</w:t>
                  </w:r>
                </w:p>
                <w:p w:rsidR="008A694D" w:rsidRPr="008A694D" w:rsidRDefault="008A694D" w:rsidP="008A694D">
                  <w:pPr>
                    <w:framePr w:hSpace="141" w:wrap="around" w:vAnchor="page" w:hAnchor="margin" w:xAlign="center" w:y="1487"/>
                    <w:rPr>
                      <w:b/>
                      <w:sz w:val="20"/>
                      <w:szCs w:val="20"/>
                    </w:rPr>
                  </w:pPr>
                  <w:proofErr w:type="spellStart"/>
                  <w:r w:rsidRPr="008A694D">
                    <w:rPr>
                      <w:b/>
                      <w:sz w:val="20"/>
                      <w:szCs w:val="20"/>
                    </w:rPr>
                    <w:t>Obj</w:t>
                  </w:r>
                  <w:proofErr w:type="spellEnd"/>
                  <w:r w:rsidRPr="008A694D">
                    <w:rPr>
                      <w:b/>
                      <w:sz w:val="20"/>
                      <w:szCs w:val="20"/>
                    </w:rPr>
                    <w:t>.</w:t>
                  </w:r>
                </w:p>
                <w:p w:rsidR="008A694D" w:rsidRPr="008A694D" w:rsidRDefault="008A694D" w:rsidP="008A694D">
                  <w:pPr>
                    <w:framePr w:hSpace="141" w:wrap="around" w:vAnchor="page" w:hAnchor="margin" w:xAlign="center" w:y="1487"/>
                    <w:rPr>
                      <w:b/>
                      <w:sz w:val="20"/>
                      <w:szCs w:val="20"/>
                    </w:rPr>
                  </w:pPr>
                </w:p>
                <w:p w:rsidR="008A694D" w:rsidRPr="008A694D" w:rsidRDefault="008A694D" w:rsidP="008A694D">
                  <w:pPr>
                    <w:framePr w:hSpace="141" w:wrap="around" w:vAnchor="page" w:hAnchor="margin" w:xAlign="center" w:y="1487"/>
                    <w:rPr>
                      <w:b/>
                      <w:sz w:val="20"/>
                      <w:szCs w:val="20"/>
                    </w:rPr>
                  </w:pPr>
                  <w:r w:rsidRPr="008A694D">
                    <w:rPr>
                      <w:b/>
                      <w:sz w:val="20"/>
                      <w:szCs w:val="20"/>
                    </w:rPr>
                    <w:t>Fecha</w:t>
                  </w:r>
                </w:p>
              </w:tc>
              <w:tc>
                <w:tcPr>
                  <w:tcW w:w="4040" w:type="dxa"/>
                </w:tcPr>
                <w:p w:rsidR="008A694D" w:rsidRPr="008A694D" w:rsidRDefault="008A694D" w:rsidP="008A694D">
                  <w:pPr>
                    <w:framePr w:hSpace="141" w:wrap="around" w:vAnchor="page" w:hAnchor="margin" w:xAlign="center" w:y="1487"/>
                    <w:rPr>
                      <w:rFonts w:cstheme="minorHAnsi"/>
                      <w:sz w:val="20"/>
                      <w:szCs w:val="20"/>
                    </w:rPr>
                  </w:pPr>
                  <w:proofErr w:type="spellStart"/>
                  <w:r w:rsidRPr="008A694D">
                    <w:rPr>
                      <w:rFonts w:cstheme="minorHAnsi"/>
                      <w:sz w:val="20"/>
                      <w:szCs w:val="20"/>
                    </w:rPr>
                    <w:t>PK°</w:t>
                  </w:r>
                  <w:proofErr w:type="spellEnd"/>
                  <w:r w:rsidRPr="008A694D">
                    <w:rPr>
                      <w:rFonts w:cstheme="minorHAnsi"/>
                      <w:sz w:val="20"/>
                      <w:szCs w:val="20"/>
                    </w:rPr>
                    <w:t xml:space="preserve"> a 8° años básicos.</w:t>
                  </w:r>
                </w:p>
                <w:p w:rsidR="008A694D" w:rsidRPr="008A694D" w:rsidRDefault="008A694D" w:rsidP="008A694D">
                  <w:pPr>
                    <w:framePr w:hSpace="141" w:wrap="around" w:vAnchor="page" w:hAnchor="margin" w:xAlign="center" w:y="1487"/>
                    <w:autoSpaceDE w:val="0"/>
                    <w:autoSpaceDN w:val="0"/>
                    <w:adjustRightInd w:val="0"/>
                    <w:jc w:val="both"/>
                    <w:rPr>
                      <w:rFonts w:eastAsiaTheme="minorHAnsi" w:cstheme="minorHAnsi"/>
                      <w:color w:val="3D3C3B"/>
                      <w:sz w:val="20"/>
                      <w:szCs w:val="20"/>
                    </w:rPr>
                  </w:pPr>
                  <w:r w:rsidRPr="008A694D">
                    <w:rPr>
                      <w:rFonts w:cstheme="minorHAnsi"/>
                      <w:sz w:val="20"/>
                      <w:szCs w:val="20"/>
                    </w:rPr>
                    <w:t xml:space="preserve">Fomentar la diversidad a través de las </w:t>
                  </w:r>
                  <w:r w:rsidRPr="008A694D">
                    <w:rPr>
                      <w:rFonts w:eastAsiaTheme="minorHAnsi" w:cstheme="minorHAnsi"/>
                      <w:sz w:val="20"/>
                      <w:szCs w:val="20"/>
                    </w:rPr>
                    <w:t>prácticas artísticas y el arte.</w:t>
                  </w:r>
                </w:p>
                <w:p w:rsidR="008A694D" w:rsidRPr="008A694D" w:rsidRDefault="008A694D" w:rsidP="008A694D">
                  <w:pPr>
                    <w:framePr w:hSpace="141" w:wrap="around" w:vAnchor="page" w:hAnchor="margin" w:xAlign="center" w:y="1487"/>
                    <w:rPr>
                      <w:rFonts w:cstheme="minorHAnsi"/>
                      <w:sz w:val="20"/>
                      <w:szCs w:val="20"/>
                    </w:rPr>
                  </w:pPr>
                  <w:r w:rsidRPr="008A694D">
                    <w:rPr>
                      <w:rFonts w:cstheme="minorHAnsi"/>
                      <w:sz w:val="20"/>
                      <w:szCs w:val="20"/>
                    </w:rPr>
                    <w:t>8 de mayo al 12 de mayo</w:t>
                  </w:r>
                </w:p>
              </w:tc>
            </w:tr>
            <w:tr w:rsidR="008A694D" w:rsidRPr="008A694D" w:rsidTr="00963E56">
              <w:trPr>
                <w:trHeight w:val="186"/>
              </w:trPr>
              <w:tc>
                <w:tcPr>
                  <w:tcW w:w="1379" w:type="dxa"/>
                </w:tcPr>
                <w:p w:rsidR="008A694D" w:rsidRPr="008A694D" w:rsidRDefault="008A694D" w:rsidP="008A694D">
                  <w:pPr>
                    <w:framePr w:hSpace="141" w:wrap="around" w:vAnchor="page" w:hAnchor="margin" w:xAlign="center" w:y="1487"/>
                    <w:rPr>
                      <w:b/>
                      <w:sz w:val="20"/>
                      <w:szCs w:val="20"/>
                    </w:rPr>
                  </w:pPr>
                  <w:proofErr w:type="spellStart"/>
                  <w:r w:rsidRPr="008A694D">
                    <w:rPr>
                      <w:b/>
                      <w:sz w:val="20"/>
                      <w:szCs w:val="20"/>
                    </w:rPr>
                    <w:t>Celeb</w:t>
                  </w:r>
                  <w:proofErr w:type="spellEnd"/>
                  <w:r w:rsidRPr="008A694D">
                    <w:rPr>
                      <w:b/>
                      <w:sz w:val="20"/>
                      <w:szCs w:val="20"/>
                    </w:rPr>
                    <w:t>.</w:t>
                  </w:r>
                </w:p>
                <w:p w:rsidR="008A694D" w:rsidRPr="008A694D" w:rsidRDefault="008A694D" w:rsidP="008A694D">
                  <w:pPr>
                    <w:framePr w:hSpace="141" w:wrap="around" w:vAnchor="page" w:hAnchor="margin" w:xAlign="center" w:y="1487"/>
                    <w:rPr>
                      <w:b/>
                      <w:sz w:val="20"/>
                      <w:szCs w:val="20"/>
                    </w:rPr>
                  </w:pPr>
                </w:p>
                <w:p w:rsidR="008A694D" w:rsidRPr="008A694D" w:rsidRDefault="008A694D" w:rsidP="008A694D">
                  <w:pPr>
                    <w:framePr w:hSpace="141" w:wrap="around" w:vAnchor="page" w:hAnchor="margin" w:xAlign="center" w:y="1487"/>
                    <w:rPr>
                      <w:b/>
                      <w:sz w:val="20"/>
                      <w:szCs w:val="20"/>
                    </w:rPr>
                  </w:pPr>
                  <w:r w:rsidRPr="008A694D">
                    <w:rPr>
                      <w:b/>
                      <w:sz w:val="20"/>
                      <w:szCs w:val="20"/>
                    </w:rPr>
                    <w:t>Tema</w:t>
                  </w:r>
                </w:p>
                <w:p w:rsidR="008A694D" w:rsidRPr="008A694D" w:rsidRDefault="008A694D" w:rsidP="008A694D">
                  <w:pPr>
                    <w:framePr w:hSpace="141" w:wrap="around" w:vAnchor="page" w:hAnchor="margin" w:xAlign="center" w:y="1487"/>
                    <w:rPr>
                      <w:b/>
                      <w:sz w:val="20"/>
                      <w:szCs w:val="20"/>
                    </w:rPr>
                  </w:pPr>
                  <w:r w:rsidRPr="008A694D">
                    <w:rPr>
                      <w:b/>
                      <w:sz w:val="20"/>
                      <w:szCs w:val="20"/>
                    </w:rPr>
                    <w:t>Asignatura</w:t>
                  </w:r>
                </w:p>
                <w:p w:rsidR="008A694D" w:rsidRPr="008A694D" w:rsidRDefault="008A694D" w:rsidP="008A694D">
                  <w:pPr>
                    <w:framePr w:hSpace="141" w:wrap="around" w:vAnchor="page" w:hAnchor="margin" w:xAlign="center" w:y="1487"/>
                    <w:rPr>
                      <w:b/>
                      <w:sz w:val="20"/>
                      <w:szCs w:val="20"/>
                    </w:rPr>
                  </w:pPr>
                  <w:r w:rsidRPr="008A694D">
                    <w:rPr>
                      <w:b/>
                      <w:sz w:val="20"/>
                      <w:szCs w:val="20"/>
                    </w:rPr>
                    <w:t>Tiempo</w:t>
                  </w:r>
                </w:p>
                <w:p w:rsidR="008A694D" w:rsidRPr="008A694D" w:rsidRDefault="008A694D" w:rsidP="008A694D">
                  <w:pPr>
                    <w:framePr w:hSpace="141" w:wrap="around" w:vAnchor="page" w:hAnchor="margin" w:xAlign="center" w:y="1487"/>
                    <w:rPr>
                      <w:b/>
                      <w:sz w:val="20"/>
                      <w:szCs w:val="20"/>
                    </w:rPr>
                  </w:pPr>
                </w:p>
              </w:tc>
              <w:tc>
                <w:tcPr>
                  <w:tcW w:w="4040" w:type="dxa"/>
                </w:tcPr>
                <w:p w:rsidR="008A694D" w:rsidRPr="008A694D" w:rsidRDefault="008A694D" w:rsidP="008A694D">
                  <w:pPr>
                    <w:framePr w:hSpace="141" w:wrap="around" w:vAnchor="page" w:hAnchor="margin" w:xAlign="center" w:y="1487"/>
                    <w:jc w:val="both"/>
                    <w:rPr>
                      <w:rFonts w:cstheme="minorHAnsi"/>
                      <w:sz w:val="20"/>
                      <w:szCs w:val="20"/>
                    </w:rPr>
                  </w:pPr>
                  <w:r w:rsidRPr="008A694D">
                    <w:rPr>
                      <w:rFonts w:cstheme="minorHAnsi"/>
                      <w:sz w:val="20"/>
                      <w:szCs w:val="20"/>
                    </w:rPr>
                    <w:t>Semana de la Educación Artística.</w:t>
                  </w:r>
                </w:p>
                <w:p w:rsidR="008A694D" w:rsidRPr="008A694D" w:rsidRDefault="008A694D" w:rsidP="008A694D">
                  <w:pPr>
                    <w:framePr w:hSpace="141" w:wrap="around" w:vAnchor="page" w:hAnchor="margin" w:xAlign="center" w:y="1487"/>
                    <w:jc w:val="both"/>
                    <w:rPr>
                      <w:rFonts w:cstheme="minorHAnsi"/>
                      <w:sz w:val="20"/>
                      <w:szCs w:val="20"/>
                    </w:rPr>
                  </w:pPr>
                  <w:r w:rsidRPr="008A694D">
                    <w:rPr>
                      <w:rFonts w:cstheme="minorHAnsi"/>
                      <w:sz w:val="20"/>
                      <w:szCs w:val="20"/>
                    </w:rPr>
                    <w:t>Plan inclusión.</w:t>
                  </w:r>
                </w:p>
                <w:p w:rsidR="008A694D" w:rsidRPr="008A694D" w:rsidRDefault="008A694D" w:rsidP="008A694D">
                  <w:pPr>
                    <w:framePr w:hSpace="141" w:wrap="around" w:vAnchor="page" w:hAnchor="margin" w:xAlign="center" w:y="1487"/>
                    <w:jc w:val="both"/>
                    <w:rPr>
                      <w:rFonts w:cstheme="minorHAnsi"/>
                      <w:sz w:val="20"/>
                      <w:szCs w:val="20"/>
                    </w:rPr>
                  </w:pPr>
                  <w:r w:rsidRPr="008A694D">
                    <w:rPr>
                      <w:rFonts w:cstheme="minorHAnsi"/>
                      <w:sz w:val="20"/>
                      <w:szCs w:val="20"/>
                    </w:rPr>
                    <w:t>Diversidad</w:t>
                  </w:r>
                </w:p>
                <w:p w:rsidR="008A694D" w:rsidRPr="008A694D" w:rsidRDefault="008A694D" w:rsidP="008A694D">
                  <w:pPr>
                    <w:framePr w:hSpace="141" w:wrap="around" w:vAnchor="page" w:hAnchor="margin" w:xAlign="center" w:y="1487"/>
                    <w:jc w:val="both"/>
                    <w:rPr>
                      <w:rFonts w:cstheme="minorHAnsi"/>
                      <w:sz w:val="20"/>
                      <w:szCs w:val="20"/>
                    </w:rPr>
                  </w:pPr>
                  <w:r w:rsidRPr="008A694D">
                    <w:rPr>
                      <w:rFonts w:cstheme="minorHAnsi"/>
                      <w:sz w:val="20"/>
                      <w:szCs w:val="20"/>
                    </w:rPr>
                    <w:t>Orientación</w:t>
                  </w:r>
                </w:p>
                <w:p w:rsidR="008A694D" w:rsidRPr="008A694D" w:rsidRDefault="008A694D" w:rsidP="008A694D">
                  <w:pPr>
                    <w:framePr w:hSpace="141" w:wrap="around" w:vAnchor="page" w:hAnchor="margin" w:xAlign="center" w:y="1487"/>
                    <w:jc w:val="both"/>
                    <w:rPr>
                      <w:rFonts w:cstheme="minorHAnsi"/>
                      <w:sz w:val="20"/>
                      <w:szCs w:val="20"/>
                    </w:rPr>
                  </w:pPr>
                  <w:r w:rsidRPr="008A694D">
                    <w:rPr>
                      <w:rFonts w:cstheme="minorHAnsi"/>
                      <w:sz w:val="20"/>
                      <w:szCs w:val="20"/>
                    </w:rPr>
                    <w:t>45 minutos</w:t>
                  </w:r>
                </w:p>
              </w:tc>
            </w:tr>
          </w:tbl>
          <w:p w:rsidR="008A694D" w:rsidRPr="008A694D" w:rsidRDefault="008A694D" w:rsidP="008A694D">
            <w:pPr>
              <w:ind w:firstLine="708"/>
              <w:rPr>
                <w:sz w:val="20"/>
                <w:szCs w:val="20"/>
              </w:rPr>
            </w:pPr>
            <w:r w:rsidRPr="008A694D">
              <w:rPr>
                <w:b/>
                <w:noProof/>
                <w:sz w:val="20"/>
                <w:szCs w:val="20"/>
                <w:lang w:eastAsia="es-ES"/>
              </w:rPr>
              <mc:AlternateContent>
                <mc:Choice Requires="wps">
                  <w:drawing>
                    <wp:anchor distT="0" distB="0" distL="114300" distR="114300" simplePos="0" relativeHeight="251660288" behindDoc="0" locked="0" layoutInCell="1" allowOverlap="1" wp14:anchorId="3E745344" wp14:editId="0FAB3751">
                      <wp:simplePos x="0" y="0"/>
                      <wp:positionH relativeFrom="column">
                        <wp:posOffset>101505</wp:posOffset>
                      </wp:positionH>
                      <wp:positionV relativeFrom="paragraph">
                        <wp:posOffset>91763</wp:posOffset>
                      </wp:positionV>
                      <wp:extent cx="2859932" cy="651753"/>
                      <wp:effectExtent l="57150" t="38100" r="74295" b="91440"/>
                      <wp:wrapNone/>
                      <wp:docPr id="3" name="3 Rectángulo"/>
                      <wp:cNvGraphicFramePr/>
                      <a:graphic xmlns:a="http://schemas.openxmlformats.org/drawingml/2006/main">
                        <a:graphicData uri="http://schemas.microsoft.com/office/word/2010/wordprocessingShape">
                          <wps:wsp>
                            <wps:cNvSpPr/>
                            <wps:spPr>
                              <a:xfrm>
                                <a:off x="0" y="0"/>
                                <a:ext cx="2859932" cy="651753"/>
                              </a:xfrm>
                              <a:prstGeom prst="rect">
                                <a:avLst/>
                              </a:prstGeom>
                              <a:solidFill>
                                <a:schemeClr val="tx2">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8A694D" w:rsidRPr="001B2A61" w:rsidRDefault="008A694D" w:rsidP="008A694D">
                                  <w:pPr>
                                    <w:rPr>
                                      <w:rFonts w:eastAsiaTheme="majorHAnsi"/>
                                      <w:b/>
                                      <w:caps/>
                                      <w:color w:val="215868" w:themeColor="accent5" w:themeShade="80"/>
                                      <w:spacing w:val="10"/>
                                      <w:sz w:val="28"/>
                                      <w:szCs w:val="24"/>
                                      <w:lang w:bidi="en-US"/>
                                    </w:rPr>
                                  </w:pPr>
                                  <w:r w:rsidRPr="001B2A61">
                                    <w:rPr>
                                      <w:rFonts w:eastAsiaTheme="majorHAnsi"/>
                                      <w:b/>
                                      <w:caps/>
                                      <w:color w:val="215868" w:themeColor="accent5" w:themeShade="80"/>
                                      <w:spacing w:val="10"/>
                                      <w:sz w:val="28"/>
                                      <w:szCs w:val="24"/>
                                      <w:lang w:bidi="en-US"/>
                                    </w:rPr>
                                    <w:t xml:space="preserve">ACTIVIDADES: </w:t>
                                  </w:r>
                                </w:p>
                                <w:p w:rsidR="008A694D" w:rsidRPr="00FA14F9" w:rsidRDefault="008A694D" w:rsidP="008A694D">
                                  <w:pPr>
                                    <w:jc w:val="center"/>
                                    <w:rPr>
                                      <w:b/>
                                      <w:lang w:val="es-CL"/>
                                    </w:rPr>
                                  </w:pPr>
                                  <w:r>
                                    <w:rPr>
                                      <w:b/>
                                      <w:lang w:val="es-CL"/>
                                    </w:rPr>
                                    <w:t>Semana de la Educación Artística</w:t>
                                  </w:r>
                                  <w:r w:rsidRPr="00FA14F9">
                                    <w:rPr>
                                      <w:b/>
                                      <w:lang w:val="es-CL"/>
                                    </w:rPr>
                                    <w:t>.</w:t>
                                  </w:r>
                                </w:p>
                                <w:p w:rsidR="008A694D" w:rsidRPr="008A694D" w:rsidRDefault="008A694D" w:rsidP="008A694D">
                                  <w:pPr>
                                    <w:jc w:val="center"/>
                                    <w:rPr>
                                      <w:b/>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7" style="position:absolute;left:0;text-align:left;margin-left:8pt;margin-top:7.25pt;width:225.2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" fillcolor="#c6d9f1 [671]" strokecolor="#4579b8 [3044]">
                      <v:shadow on="t" color="black" opacity="24903f" origin=",.5" offset="0,.55556mm"/>
                      <v:textbox>
                        <w:txbxContent>
                          <w:p w:rsidR="008A694D" w:rsidRPr="001B2A61" w:rsidRDefault="008A694D" w:rsidP="008A694D">
                            <w:pPr>
                              <w:rPr>
                                <w:rFonts w:eastAsiaTheme="majorHAnsi"/>
                                <w:b/>
                                <w:caps/>
                                <w:color w:val="215868" w:themeColor="accent5" w:themeShade="80"/>
                                <w:spacing w:val="10"/>
                                <w:sz w:val="28"/>
                                <w:szCs w:val="24"/>
                                <w:lang w:bidi="en-US"/>
                              </w:rPr>
                            </w:pPr>
                            <w:r w:rsidRPr="001B2A61">
                              <w:rPr>
                                <w:rFonts w:eastAsiaTheme="majorHAnsi"/>
                                <w:b/>
                                <w:caps/>
                                <w:color w:val="215868" w:themeColor="accent5" w:themeShade="80"/>
                                <w:spacing w:val="10"/>
                                <w:sz w:val="28"/>
                                <w:szCs w:val="24"/>
                                <w:lang w:bidi="en-US"/>
                              </w:rPr>
                              <w:t xml:space="preserve">ACTIVIDADES: </w:t>
                            </w:r>
                          </w:p>
                          <w:p w:rsidR="008A694D" w:rsidRPr="00FA14F9" w:rsidRDefault="008A694D" w:rsidP="008A694D">
                            <w:pPr>
                              <w:jc w:val="center"/>
                              <w:rPr>
                                <w:b/>
                                <w:lang w:val="es-CL"/>
                              </w:rPr>
                            </w:pPr>
                            <w:r>
                              <w:rPr>
                                <w:b/>
                                <w:lang w:val="es-CL"/>
                              </w:rPr>
                              <w:t>Semana de la Educación Artística</w:t>
                            </w:r>
                            <w:r w:rsidRPr="00FA14F9">
                              <w:rPr>
                                <w:b/>
                                <w:lang w:val="es-CL"/>
                              </w:rPr>
                              <w:t>.</w:t>
                            </w:r>
                          </w:p>
                          <w:p w:rsidR="008A694D" w:rsidRPr="008A694D" w:rsidRDefault="008A694D" w:rsidP="008A694D">
                            <w:pPr>
                              <w:jc w:val="center"/>
                              <w:rPr>
                                <w:b/>
                                <w:color w:val="1F497D" w:themeColor="text2"/>
                              </w:rPr>
                            </w:pPr>
                          </w:p>
                        </w:txbxContent>
                      </v:textbox>
                    </v:rect>
                  </w:pict>
                </mc:Fallback>
              </mc:AlternateContent>
            </w:r>
          </w:p>
          <w:p w:rsidR="008A694D" w:rsidRPr="008A694D" w:rsidRDefault="008A694D" w:rsidP="008A694D">
            <w:pPr>
              <w:rPr>
                <w:sz w:val="20"/>
                <w:szCs w:val="20"/>
              </w:rPr>
            </w:pPr>
          </w:p>
          <w:p w:rsidR="008A694D" w:rsidRPr="008A694D" w:rsidRDefault="008A694D" w:rsidP="008A694D">
            <w:pPr>
              <w:rPr>
                <w:sz w:val="20"/>
                <w:szCs w:val="20"/>
              </w:rPr>
            </w:pPr>
            <w:r w:rsidRPr="008A694D">
              <w:rPr>
                <w:sz w:val="20"/>
                <w:szCs w:val="20"/>
              </w:rPr>
              <w:tab/>
            </w:r>
          </w:p>
          <w:p w:rsidR="008A694D" w:rsidRPr="008A694D" w:rsidRDefault="008A694D" w:rsidP="008A694D">
            <w:pPr>
              <w:spacing w:after="100" w:afterAutospacing="1"/>
              <w:rPr>
                <w:rFonts w:eastAsiaTheme="majorHAnsi"/>
                <w:b/>
                <w:caps/>
                <w:color w:val="215868" w:themeColor="accent5" w:themeShade="80"/>
                <w:spacing w:val="10"/>
                <w:sz w:val="20"/>
                <w:szCs w:val="20"/>
                <w:lang w:bidi="en-US"/>
              </w:rPr>
            </w:pPr>
            <w:r w:rsidRPr="008A694D">
              <w:rPr>
                <w:rFonts w:eastAsiaTheme="majorHAnsi"/>
                <w:b/>
                <w:caps/>
                <w:color w:val="215868" w:themeColor="accent5" w:themeShade="80"/>
                <w:spacing w:val="10"/>
                <w:sz w:val="20"/>
                <w:szCs w:val="20"/>
                <w:lang w:bidi="en-US"/>
              </w:rPr>
              <w:t>MATERIALES</w:t>
            </w:r>
          </w:p>
          <w:p w:rsidR="008A694D" w:rsidRPr="008A694D" w:rsidRDefault="008A694D" w:rsidP="008A694D">
            <w:pPr>
              <w:pStyle w:val="Prrafodelista"/>
              <w:numPr>
                <w:ilvl w:val="0"/>
                <w:numId w:val="1"/>
              </w:numPr>
              <w:spacing w:after="100" w:afterAutospacing="1"/>
              <w:rPr>
                <w:sz w:val="20"/>
                <w:szCs w:val="20"/>
              </w:rPr>
            </w:pPr>
            <w:r w:rsidRPr="008A694D">
              <w:rPr>
                <w:sz w:val="20"/>
                <w:szCs w:val="20"/>
              </w:rPr>
              <w:t>Diapositivas</w:t>
            </w:r>
          </w:p>
          <w:p w:rsidR="008A694D" w:rsidRPr="008A694D" w:rsidRDefault="008A694D" w:rsidP="008A694D">
            <w:pPr>
              <w:pStyle w:val="Prrafodelista"/>
              <w:numPr>
                <w:ilvl w:val="0"/>
                <w:numId w:val="1"/>
              </w:numPr>
              <w:spacing w:after="100" w:afterAutospacing="1"/>
              <w:rPr>
                <w:sz w:val="20"/>
                <w:szCs w:val="20"/>
              </w:rPr>
            </w:pPr>
            <w:r w:rsidRPr="008A694D">
              <w:rPr>
                <w:sz w:val="20"/>
                <w:szCs w:val="20"/>
              </w:rPr>
              <w:t>Computador</w:t>
            </w:r>
          </w:p>
          <w:p w:rsidR="008A694D" w:rsidRPr="008A694D" w:rsidRDefault="008A694D" w:rsidP="008A694D">
            <w:pPr>
              <w:pStyle w:val="Prrafodelista"/>
              <w:numPr>
                <w:ilvl w:val="0"/>
                <w:numId w:val="1"/>
              </w:numPr>
              <w:spacing w:after="100" w:afterAutospacing="1"/>
              <w:rPr>
                <w:sz w:val="20"/>
                <w:szCs w:val="20"/>
              </w:rPr>
            </w:pPr>
            <w:r w:rsidRPr="008A694D">
              <w:rPr>
                <w:sz w:val="20"/>
                <w:szCs w:val="20"/>
              </w:rPr>
              <w:t>Caja sensorial</w:t>
            </w:r>
          </w:p>
          <w:p w:rsidR="008A694D" w:rsidRPr="008A694D" w:rsidRDefault="008A694D" w:rsidP="008A694D">
            <w:pPr>
              <w:pStyle w:val="Prrafodelista"/>
              <w:numPr>
                <w:ilvl w:val="0"/>
                <w:numId w:val="1"/>
              </w:numPr>
              <w:spacing w:after="100" w:afterAutospacing="1"/>
              <w:rPr>
                <w:sz w:val="20"/>
                <w:szCs w:val="20"/>
              </w:rPr>
            </w:pPr>
            <w:r w:rsidRPr="008A694D">
              <w:rPr>
                <w:sz w:val="20"/>
                <w:szCs w:val="20"/>
              </w:rPr>
              <w:t>Sonido</w:t>
            </w:r>
          </w:p>
          <w:p w:rsidR="008A694D" w:rsidRPr="008A694D" w:rsidRDefault="008A694D" w:rsidP="008A694D">
            <w:pPr>
              <w:pStyle w:val="Prrafodelista"/>
              <w:numPr>
                <w:ilvl w:val="0"/>
                <w:numId w:val="1"/>
              </w:numPr>
              <w:spacing w:after="100" w:afterAutospacing="1"/>
              <w:rPr>
                <w:sz w:val="20"/>
                <w:szCs w:val="20"/>
              </w:rPr>
            </w:pPr>
            <w:r w:rsidRPr="008A694D">
              <w:rPr>
                <w:sz w:val="20"/>
                <w:szCs w:val="20"/>
              </w:rPr>
              <w:t>Video</w:t>
            </w:r>
          </w:p>
          <w:p w:rsidR="008A694D" w:rsidRPr="008A694D" w:rsidRDefault="008A694D" w:rsidP="008A694D">
            <w:pPr>
              <w:spacing w:after="0"/>
              <w:jc w:val="both"/>
              <w:rPr>
                <w:b/>
                <w:color w:val="215868" w:themeColor="accent5" w:themeShade="80"/>
                <w:sz w:val="20"/>
                <w:szCs w:val="20"/>
                <w:lang w:bidi="es-ES"/>
              </w:rPr>
            </w:pPr>
            <w:r w:rsidRPr="008A694D">
              <w:rPr>
                <w:b/>
                <w:color w:val="215868" w:themeColor="accent5" w:themeShade="80"/>
                <w:sz w:val="20"/>
                <w:szCs w:val="20"/>
                <w:lang w:bidi="es-ES"/>
              </w:rPr>
              <w:t>INSTRUCCIONES PARA LOS ALUMNOS</w:t>
            </w:r>
          </w:p>
          <w:p w:rsidR="008A694D" w:rsidRPr="008A694D" w:rsidRDefault="008A694D" w:rsidP="008A694D">
            <w:pPr>
              <w:pStyle w:val="Prrafodelista"/>
              <w:numPr>
                <w:ilvl w:val="0"/>
                <w:numId w:val="2"/>
              </w:numPr>
              <w:spacing w:after="100" w:afterAutospacing="1"/>
              <w:jc w:val="both"/>
              <w:rPr>
                <w:rFonts w:eastAsiaTheme="majorHAnsi"/>
                <w:b/>
                <w:caps/>
                <w:color w:val="215868" w:themeColor="accent5" w:themeShade="80"/>
                <w:spacing w:val="10"/>
                <w:sz w:val="20"/>
                <w:szCs w:val="20"/>
                <w:lang w:bidi="en-US"/>
              </w:rPr>
            </w:pPr>
            <w:r w:rsidRPr="008A694D">
              <w:rPr>
                <w:sz w:val="20"/>
                <w:szCs w:val="20"/>
                <w:lang w:bidi="es-ES"/>
              </w:rPr>
              <w:t xml:space="preserve">Explíqueles que esta actividad es parte de la semana de la Educación Artística y que tiene como finalidad que puedan expresarse a través del arte. </w:t>
            </w:r>
          </w:p>
          <w:p w:rsidR="008A694D" w:rsidRPr="008A694D" w:rsidRDefault="008A694D" w:rsidP="008A694D">
            <w:pPr>
              <w:pStyle w:val="Prrafodelista"/>
              <w:numPr>
                <w:ilvl w:val="0"/>
                <w:numId w:val="2"/>
              </w:numPr>
              <w:spacing w:after="100" w:afterAutospacing="1"/>
              <w:jc w:val="both"/>
              <w:rPr>
                <w:rFonts w:eastAsiaTheme="majorHAnsi"/>
                <w:b/>
                <w:caps/>
                <w:color w:val="215868" w:themeColor="accent5" w:themeShade="80"/>
                <w:spacing w:val="10"/>
                <w:sz w:val="20"/>
                <w:szCs w:val="20"/>
                <w:lang w:bidi="en-US"/>
              </w:rPr>
            </w:pPr>
            <w:r w:rsidRPr="008A694D">
              <w:rPr>
                <w:sz w:val="20"/>
                <w:szCs w:val="20"/>
                <w:lang w:bidi="es-ES"/>
              </w:rPr>
              <w:t>Recalque a los niños (as) que deben escuchar y evitar interrumpir. Que para la actividad, deben seguir las instrucciones, ya que utilizarán sus sentidos (oído, tacto, olfato, gusto y visión).</w:t>
            </w:r>
          </w:p>
          <w:p w:rsidR="008A694D" w:rsidRPr="008A694D" w:rsidRDefault="008A694D" w:rsidP="008A694D">
            <w:pPr>
              <w:pStyle w:val="Prrafodelista"/>
              <w:numPr>
                <w:ilvl w:val="0"/>
                <w:numId w:val="2"/>
              </w:numPr>
              <w:spacing w:after="100" w:afterAutospacing="1"/>
              <w:jc w:val="both"/>
              <w:rPr>
                <w:rFonts w:eastAsiaTheme="majorHAnsi"/>
                <w:b/>
                <w:caps/>
                <w:color w:val="215868" w:themeColor="accent5" w:themeShade="80"/>
                <w:spacing w:val="10"/>
                <w:sz w:val="20"/>
                <w:szCs w:val="20"/>
                <w:lang w:bidi="en-US"/>
              </w:rPr>
            </w:pPr>
            <w:r w:rsidRPr="008A694D">
              <w:rPr>
                <w:sz w:val="20"/>
                <w:szCs w:val="20"/>
                <w:lang w:bidi="es-ES"/>
              </w:rPr>
              <w:t>Además, coménteles que esta es la primera parte del proceso artístico y que la finalización del proceso se realizará la semana del 15 al 19 de mayo en la clase de Artes Visuales.</w:t>
            </w:r>
          </w:p>
          <w:p w:rsidR="008A694D" w:rsidRPr="008A694D" w:rsidRDefault="008A694D" w:rsidP="008A694D">
            <w:pPr>
              <w:pStyle w:val="Prrafodelista"/>
              <w:spacing w:after="100" w:afterAutospacing="1"/>
              <w:jc w:val="both"/>
              <w:rPr>
                <w:rFonts w:eastAsiaTheme="majorHAnsi"/>
                <w:b/>
                <w:caps/>
                <w:color w:val="215868" w:themeColor="accent5" w:themeShade="80"/>
                <w:spacing w:val="10"/>
                <w:sz w:val="20"/>
                <w:szCs w:val="20"/>
                <w:lang w:bidi="en-US"/>
              </w:rPr>
            </w:pPr>
          </w:p>
          <w:p w:rsidR="008A694D" w:rsidRPr="008A694D" w:rsidRDefault="008A694D" w:rsidP="008A694D">
            <w:pPr>
              <w:pStyle w:val="Prrafodelista"/>
              <w:spacing w:after="100" w:afterAutospacing="1"/>
              <w:jc w:val="both"/>
              <w:rPr>
                <w:rFonts w:eastAsiaTheme="majorHAnsi"/>
                <w:b/>
                <w:caps/>
                <w:color w:val="215868" w:themeColor="accent5" w:themeShade="80"/>
                <w:spacing w:val="10"/>
                <w:sz w:val="20"/>
                <w:szCs w:val="20"/>
                <w:lang w:bidi="en-US"/>
              </w:rPr>
            </w:pPr>
            <w:r w:rsidRPr="008A694D">
              <w:rPr>
                <w:rFonts w:eastAsiaTheme="majorHAnsi"/>
                <w:b/>
                <w:caps/>
                <w:color w:val="215868" w:themeColor="accent5" w:themeShade="80"/>
                <w:spacing w:val="10"/>
                <w:sz w:val="20"/>
                <w:szCs w:val="20"/>
                <w:lang w:bidi="en-US"/>
              </w:rPr>
              <w:t>instrucciones para LOS profesores</w:t>
            </w:r>
          </w:p>
          <w:p w:rsidR="008A694D" w:rsidRPr="008A694D" w:rsidRDefault="008A694D" w:rsidP="008A694D">
            <w:pPr>
              <w:pStyle w:val="Prrafodelista"/>
              <w:numPr>
                <w:ilvl w:val="0"/>
                <w:numId w:val="3"/>
              </w:numPr>
              <w:jc w:val="both"/>
              <w:rPr>
                <w:sz w:val="20"/>
                <w:szCs w:val="20"/>
              </w:rPr>
            </w:pPr>
            <w:r w:rsidRPr="008A694D">
              <w:rPr>
                <w:sz w:val="20"/>
                <w:szCs w:val="20"/>
              </w:rPr>
              <w:t xml:space="preserve">El docente debe descargar las diapositivas en un computador (no celular) y utilizarlas en </w:t>
            </w:r>
            <w:r w:rsidRPr="008A694D">
              <w:rPr>
                <w:b/>
                <w:color w:val="0D0D0D" w:themeColor="text1" w:themeTint="F2"/>
                <w:sz w:val="20"/>
                <w:szCs w:val="20"/>
              </w:rPr>
              <w:t>modo presentación</w:t>
            </w:r>
            <w:r w:rsidRPr="008A694D">
              <w:rPr>
                <w:color w:val="0D0D0D" w:themeColor="text1" w:themeTint="F2"/>
                <w:sz w:val="20"/>
                <w:szCs w:val="20"/>
              </w:rPr>
              <w:t xml:space="preserve"> </w:t>
            </w:r>
            <w:r w:rsidRPr="008A694D">
              <w:rPr>
                <w:sz w:val="20"/>
                <w:szCs w:val="20"/>
              </w:rPr>
              <w:t xml:space="preserve">para poder ocuparlas de manera interactiva. </w:t>
            </w:r>
          </w:p>
          <w:p w:rsidR="008A694D" w:rsidRPr="008A694D" w:rsidRDefault="008A694D" w:rsidP="008A694D">
            <w:pPr>
              <w:pStyle w:val="Prrafodelista"/>
              <w:numPr>
                <w:ilvl w:val="0"/>
                <w:numId w:val="3"/>
              </w:numPr>
              <w:rPr>
                <w:sz w:val="20"/>
                <w:szCs w:val="20"/>
              </w:rPr>
            </w:pPr>
            <w:r w:rsidRPr="008A694D">
              <w:rPr>
                <w:sz w:val="20"/>
                <w:szCs w:val="20"/>
              </w:rPr>
              <w:t>En el documento, encontrará una pequeña introducción a la actividad, en donde se explica la importancia de los sentidos en la forma en la que vemos el mundo.</w:t>
            </w:r>
          </w:p>
        </w:tc>
        <w:tc>
          <w:tcPr>
            <w:tcW w:w="4971" w:type="dxa"/>
          </w:tcPr>
          <w:p w:rsidR="008A694D" w:rsidRPr="008A694D" w:rsidRDefault="008A694D" w:rsidP="008A694D">
            <w:pPr>
              <w:pStyle w:val="Prrafodelista"/>
              <w:numPr>
                <w:ilvl w:val="0"/>
                <w:numId w:val="3"/>
              </w:numPr>
              <w:spacing w:after="100" w:afterAutospacing="1"/>
              <w:jc w:val="both"/>
              <w:rPr>
                <w:sz w:val="20"/>
                <w:szCs w:val="20"/>
              </w:rPr>
            </w:pPr>
            <w:r w:rsidRPr="008A694D">
              <w:rPr>
                <w:sz w:val="20"/>
                <w:szCs w:val="20"/>
              </w:rPr>
              <w:t>Lo anterior, tiene como finalidad introducir a la actividad sensitiva. Acá debe recordarle a los niños no interrumpir mientras se desarrolle el ejercicio.</w:t>
            </w:r>
          </w:p>
          <w:p w:rsidR="008A694D" w:rsidRPr="008A694D" w:rsidRDefault="008A694D" w:rsidP="008A694D">
            <w:pPr>
              <w:pStyle w:val="Prrafodelista"/>
              <w:spacing w:after="100" w:afterAutospacing="1"/>
              <w:jc w:val="both"/>
              <w:rPr>
                <w:sz w:val="20"/>
                <w:szCs w:val="20"/>
              </w:rPr>
            </w:pPr>
            <w:r w:rsidRPr="008A694D">
              <w:rPr>
                <w:sz w:val="20"/>
                <w:szCs w:val="20"/>
              </w:rPr>
              <w:t>-</w:t>
            </w:r>
            <w:r w:rsidRPr="008A694D">
              <w:rPr>
                <w:b/>
                <w:sz w:val="20"/>
                <w:szCs w:val="20"/>
              </w:rPr>
              <w:t>Sonido</w:t>
            </w:r>
            <w:r w:rsidRPr="008A694D">
              <w:rPr>
                <w:sz w:val="20"/>
                <w:szCs w:val="20"/>
              </w:rPr>
              <w:t>: El video tiene una duración de dos minutos.</w:t>
            </w:r>
          </w:p>
          <w:p w:rsidR="008A694D" w:rsidRPr="008A694D" w:rsidRDefault="008A694D" w:rsidP="008A694D">
            <w:pPr>
              <w:pStyle w:val="Prrafodelista"/>
              <w:spacing w:after="100" w:afterAutospacing="1"/>
              <w:jc w:val="both"/>
              <w:rPr>
                <w:sz w:val="20"/>
                <w:szCs w:val="20"/>
              </w:rPr>
            </w:pPr>
            <w:r w:rsidRPr="008A694D">
              <w:rPr>
                <w:sz w:val="20"/>
                <w:szCs w:val="20"/>
              </w:rPr>
              <w:t>-</w:t>
            </w:r>
            <w:r w:rsidRPr="008A694D">
              <w:rPr>
                <w:b/>
                <w:sz w:val="20"/>
                <w:szCs w:val="20"/>
              </w:rPr>
              <w:t>Visión:</w:t>
            </w:r>
            <w:r w:rsidRPr="008A694D">
              <w:rPr>
                <w:sz w:val="20"/>
                <w:szCs w:val="20"/>
              </w:rPr>
              <w:t xml:space="preserve"> Por cada  imagen dé un margen de tiempo de 20 segundos.</w:t>
            </w:r>
          </w:p>
          <w:p w:rsidR="008A694D" w:rsidRPr="008A694D" w:rsidRDefault="008A694D" w:rsidP="008A694D">
            <w:pPr>
              <w:pStyle w:val="Prrafodelista"/>
              <w:spacing w:after="100" w:afterAutospacing="1"/>
              <w:jc w:val="both"/>
              <w:rPr>
                <w:sz w:val="20"/>
                <w:szCs w:val="20"/>
              </w:rPr>
            </w:pPr>
            <w:r w:rsidRPr="008A694D">
              <w:rPr>
                <w:sz w:val="20"/>
                <w:szCs w:val="20"/>
              </w:rPr>
              <w:t>-</w:t>
            </w:r>
            <w:r w:rsidRPr="008A694D">
              <w:rPr>
                <w:b/>
                <w:sz w:val="20"/>
                <w:szCs w:val="20"/>
              </w:rPr>
              <w:t>Para la caja sensitiva:</w:t>
            </w:r>
            <w:r w:rsidRPr="008A694D">
              <w:rPr>
                <w:sz w:val="20"/>
                <w:szCs w:val="20"/>
              </w:rPr>
              <w:t xml:space="preserve"> 1) </w:t>
            </w:r>
            <w:r w:rsidRPr="008A694D">
              <w:rPr>
                <w:b/>
                <w:sz w:val="20"/>
                <w:szCs w:val="20"/>
              </w:rPr>
              <w:t>Tacto</w:t>
            </w:r>
            <w:r w:rsidRPr="008A694D">
              <w:rPr>
                <w:sz w:val="20"/>
                <w:szCs w:val="20"/>
              </w:rPr>
              <w:t xml:space="preserve">: entregue  un trozo de algodón y de lija a cada niño (15 segundos aprox. para cada textura), 2) </w:t>
            </w:r>
            <w:r w:rsidRPr="008A694D">
              <w:rPr>
                <w:b/>
                <w:sz w:val="20"/>
                <w:szCs w:val="20"/>
              </w:rPr>
              <w:t>Olfato:</w:t>
            </w:r>
            <w:r w:rsidRPr="008A694D">
              <w:rPr>
                <w:sz w:val="20"/>
                <w:szCs w:val="20"/>
              </w:rPr>
              <w:t xml:space="preserve"> primero pase con el café por los puestos y finalmente, utilice el chocolate ,3) </w:t>
            </w:r>
            <w:r w:rsidRPr="008A694D">
              <w:rPr>
                <w:b/>
                <w:sz w:val="20"/>
                <w:szCs w:val="20"/>
              </w:rPr>
              <w:t>Gusto:</w:t>
            </w:r>
            <w:r w:rsidRPr="008A694D">
              <w:rPr>
                <w:sz w:val="20"/>
                <w:szCs w:val="20"/>
              </w:rPr>
              <w:t xml:space="preserve"> entregue en una mano la sal y en la segunda el azúcar (15 segundos aprox. para cada sabor).</w:t>
            </w:r>
          </w:p>
          <w:p w:rsidR="008A694D" w:rsidRPr="008A694D" w:rsidRDefault="008A694D" w:rsidP="008A694D">
            <w:pPr>
              <w:pStyle w:val="Prrafodelista"/>
              <w:numPr>
                <w:ilvl w:val="0"/>
                <w:numId w:val="3"/>
              </w:numPr>
              <w:spacing w:after="100" w:afterAutospacing="1"/>
              <w:jc w:val="both"/>
              <w:rPr>
                <w:sz w:val="20"/>
                <w:szCs w:val="20"/>
              </w:rPr>
            </w:pPr>
            <w:r w:rsidRPr="008A694D">
              <w:rPr>
                <w:sz w:val="20"/>
                <w:szCs w:val="20"/>
              </w:rPr>
              <w:t>Al finalizar entregue a los niños la hoja de reflexión (5 minutos). En el caso de pre- kínder a 3° año básico debe traspasarlo usted en forma general.</w:t>
            </w:r>
          </w:p>
          <w:p w:rsidR="008A694D" w:rsidRPr="008A694D" w:rsidRDefault="008A694D" w:rsidP="008A694D">
            <w:pPr>
              <w:pStyle w:val="Prrafodelista"/>
              <w:numPr>
                <w:ilvl w:val="0"/>
                <w:numId w:val="3"/>
              </w:numPr>
              <w:spacing w:after="100" w:afterAutospacing="1"/>
              <w:jc w:val="both"/>
              <w:rPr>
                <w:sz w:val="20"/>
                <w:szCs w:val="20"/>
              </w:rPr>
            </w:pPr>
            <w:r w:rsidRPr="008A694D">
              <w:rPr>
                <w:sz w:val="20"/>
                <w:szCs w:val="20"/>
              </w:rPr>
              <w:t>Siga el orden de las diapositivas.</w:t>
            </w:r>
          </w:p>
          <w:p w:rsidR="008A694D" w:rsidRPr="008A694D" w:rsidRDefault="008A694D" w:rsidP="008A694D">
            <w:pPr>
              <w:pStyle w:val="Prrafodelista"/>
              <w:spacing w:after="100" w:afterAutospacing="1"/>
              <w:ind w:left="766"/>
              <w:jc w:val="both"/>
              <w:rPr>
                <w:sz w:val="20"/>
                <w:szCs w:val="20"/>
              </w:rPr>
            </w:pPr>
            <w:r w:rsidRPr="008A694D">
              <w:rPr>
                <w:b/>
                <w:sz w:val="20"/>
                <w:szCs w:val="20"/>
              </w:rPr>
              <w:t>IMPORTANTE:</w:t>
            </w:r>
            <w:r w:rsidRPr="008A694D">
              <w:rPr>
                <w:sz w:val="20"/>
                <w:szCs w:val="20"/>
              </w:rPr>
              <w:t xml:space="preserve"> Si tiene algún estudiante con sensibilidad sensorial, explíquele anteriormente que escucharán ciertos sonidos, tocarán ciertas texturas, etc. y que si le molesta lo que está experimentando debe avisarle. En este caso, disminuya el sonido o permita al niño decidir realizar la experiencia (solo si se incomoda).</w:t>
            </w:r>
          </w:p>
          <w:p w:rsidR="008A694D" w:rsidRPr="008A694D" w:rsidRDefault="008A694D" w:rsidP="008A694D">
            <w:pPr>
              <w:spacing w:after="100" w:afterAutospacing="1"/>
              <w:jc w:val="both"/>
              <w:rPr>
                <w:b/>
                <w:color w:val="215868" w:themeColor="accent5" w:themeShade="80"/>
                <w:sz w:val="20"/>
                <w:szCs w:val="20"/>
                <w:lang w:bidi="es-ES"/>
              </w:rPr>
            </w:pPr>
            <w:r w:rsidRPr="008A694D">
              <w:rPr>
                <w:b/>
                <w:color w:val="215868" w:themeColor="accent5" w:themeShade="80"/>
                <w:sz w:val="20"/>
                <w:szCs w:val="20"/>
                <w:lang w:bidi="es-ES"/>
              </w:rPr>
              <w:t>REFLEXIÓN FINAL</w:t>
            </w:r>
          </w:p>
          <w:p w:rsidR="008A694D" w:rsidRPr="008A694D" w:rsidRDefault="008A694D" w:rsidP="008A694D">
            <w:pPr>
              <w:pStyle w:val="Prrafodelista"/>
              <w:numPr>
                <w:ilvl w:val="0"/>
                <w:numId w:val="3"/>
              </w:numPr>
              <w:spacing w:after="100" w:afterAutospacing="1"/>
              <w:jc w:val="both"/>
              <w:rPr>
                <w:sz w:val="20"/>
                <w:szCs w:val="20"/>
              </w:rPr>
            </w:pPr>
            <w:r w:rsidRPr="008A694D">
              <w:rPr>
                <w:sz w:val="20"/>
                <w:szCs w:val="20"/>
              </w:rPr>
              <w:t xml:space="preserve">Recuerde que las personas percibimos el mundo de diferente forma, que para algunos, por ejemplo, ciertos sonidos les producen felicidad y para otra persona tristeza o degrado, que hay texturas que pueden ser agradables al tacto, pero para otro desagradable. Lo anterior,  hace que seamos seres únicos, con distintos gustos, distintos intereses, con diferente carácter, eso es lo que nos hace ser nosotros mismos y con todo eso nos debemos amar y cuidar. </w:t>
            </w:r>
          </w:p>
          <w:p w:rsidR="008A694D" w:rsidRPr="008A694D" w:rsidRDefault="008A694D" w:rsidP="008A694D">
            <w:pPr>
              <w:pStyle w:val="Prrafodelista"/>
              <w:spacing w:after="100" w:afterAutospacing="1"/>
              <w:jc w:val="both"/>
              <w:rPr>
                <w:sz w:val="20"/>
                <w:szCs w:val="20"/>
              </w:rPr>
            </w:pPr>
          </w:p>
          <w:p w:rsidR="008A694D" w:rsidRPr="008A694D" w:rsidRDefault="008A694D" w:rsidP="008A694D">
            <w:pPr>
              <w:pStyle w:val="Prrafodelista"/>
              <w:spacing w:after="100" w:afterAutospacing="1"/>
              <w:jc w:val="both"/>
              <w:rPr>
                <w:b/>
                <w:sz w:val="20"/>
                <w:szCs w:val="20"/>
              </w:rPr>
            </w:pPr>
            <w:r w:rsidRPr="008A694D">
              <w:rPr>
                <w:b/>
                <w:sz w:val="20"/>
                <w:szCs w:val="20"/>
              </w:rPr>
              <w:t xml:space="preserve">Finalmente: </w:t>
            </w:r>
          </w:p>
          <w:p w:rsidR="008A694D" w:rsidRPr="008A694D" w:rsidRDefault="008A694D" w:rsidP="008A694D">
            <w:pPr>
              <w:pStyle w:val="Prrafodelista"/>
              <w:spacing w:after="100" w:afterAutospacing="1"/>
              <w:jc w:val="both"/>
              <w:rPr>
                <w:b/>
                <w:sz w:val="20"/>
                <w:szCs w:val="20"/>
              </w:rPr>
            </w:pPr>
          </w:p>
          <w:p w:rsidR="008A694D" w:rsidRPr="008A694D" w:rsidRDefault="008A694D" w:rsidP="008A694D">
            <w:pPr>
              <w:pStyle w:val="Prrafodelista"/>
              <w:numPr>
                <w:ilvl w:val="0"/>
                <w:numId w:val="3"/>
              </w:numPr>
              <w:spacing w:after="100" w:afterAutospacing="1"/>
              <w:jc w:val="both"/>
              <w:rPr>
                <w:sz w:val="20"/>
                <w:szCs w:val="20"/>
              </w:rPr>
            </w:pPr>
            <w:r w:rsidRPr="008A694D">
              <w:rPr>
                <w:sz w:val="20"/>
                <w:szCs w:val="20"/>
                <w:lang w:bidi="es-ES"/>
              </w:rPr>
              <w:t>Recalque a los niños (as) que deben traer para la clase de ARTES VISUALES los materiales que el profesor solicito para realizar su trabajo artístico (pintura, obra, volumen), según las emociones de esta clase.</w:t>
            </w:r>
          </w:p>
          <w:p w:rsidR="008A694D" w:rsidRPr="008A694D" w:rsidRDefault="008A694D" w:rsidP="008A694D">
            <w:pPr>
              <w:rPr>
                <w:sz w:val="20"/>
                <w:szCs w:val="20"/>
              </w:rPr>
            </w:pPr>
          </w:p>
        </w:tc>
      </w:tr>
    </w:tbl>
    <w:p w:rsidR="0079193B" w:rsidRDefault="0079193B" w:rsidP="008A694D">
      <w:bookmarkStart w:id="0" w:name="_GoBack"/>
      <w:bookmarkEnd w:id="0"/>
    </w:p>
    <w:sectPr w:rsidR="0079193B" w:rsidSect="008A694D">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BE" w:rsidRDefault="00B43ABE" w:rsidP="008A694D">
      <w:pPr>
        <w:spacing w:after="0" w:line="240" w:lineRule="auto"/>
      </w:pPr>
      <w:r>
        <w:separator/>
      </w:r>
    </w:p>
  </w:endnote>
  <w:endnote w:type="continuationSeparator" w:id="0">
    <w:p w:rsidR="00B43ABE" w:rsidRDefault="00B43ABE" w:rsidP="008A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BE" w:rsidRDefault="00B43ABE" w:rsidP="008A694D">
      <w:pPr>
        <w:spacing w:after="0" w:line="240" w:lineRule="auto"/>
      </w:pPr>
      <w:r>
        <w:separator/>
      </w:r>
    </w:p>
  </w:footnote>
  <w:footnote w:type="continuationSeparator" w:id="0">
    <w:p w:rsidR="00B43ABE" w:rsidRDefault="00B43ABE" w:rsidP="008A6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D" w:rsidRDefault="008A694D" w:rsidP="008A694D">
    <w:pPr>
      <w:pStyle w:val="Encabezado"/>
    </w:pPr>
    <w:r>
      <w:rPr>
        <w:noProof/>
        <w:lang w:eastAsia="es-ES"/>
      </w:rPr>
      <w:drawing>
        <wp:anchor distT="0" distB="0" distL="114300" distR="114300" simplePos="0" relativeHeight="251659264" behindDoc="1" locked="0" layoutInCell="1" allowOverlap="1" wp14:anchorId="7AF849C6" wp14:editId="22333B8D">
          <wp:simplePos x="0" y="0"/>
          <wp:positionH relativeFrom="margin">
            <wp:posOffset>-435893</wp:posOffset>
          </wp:positionH>
          <wp:positionV relativeFrom="paragraph">
            <wp:posOffset>-215251</wp:posOffset>
          </wp:positionV>
          <wp:extent cx="381635" cy="48196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635" cy="481965"/>
                  </a:xfrm>
                  <a:prstGeom prst="rect">
                    <a:avLst/>
                  </a:prstGeom>
                  <a:noFill/>
                  <a:ln>
                    <a:noFill/>
                  </a:ln>
                </pic:spPr>
              </pic:pic>
            </a:graphicData>
          </a:graphic>
          <wp14:sizeRelH relativeFrom="page">
            <wp14:pctWidth>0</wp14:pctWidth>
          </wp14:sizeRelH>
          <wp14:sizeRelV relativeFrom="page">
            <wp14:pctHeight>0</wp14:pctHeight>
          </wp14:sizeRelV>
        </wp:anchor>
      </w:drawing>
    </w:r>
    <w:r>
      <w:t>Convivencia Escolar</w:t>
    </w:r>
  </w:p>
  <w:p w:rsidR="008A694D" w:rsidRDefault="008A69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404C"/>
    <w:multiLevelType w:val="hybridMultilevel"/>
    <w:tmpl w:val="B3AA0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CAA324F"/>
    <w:multiLevelType w:val="hybridMultilevel"/>
    <w:tmpl w:val="B882C73C"/>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EF763FE"/>
    <w:multiLevelType w:val="hybridMultilevel"/>
    <w:tmpl w:val="20FCCD26"/>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74516E0"/>
    <w:multiLevelType w:val="hybridMultilevel"/>
    <w:tmpl w:val="93EC5AE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A6740CC"/>
    <w:multiLevelType w:val="hybridMultilevel"/>
    <w:tmpl w:val="0066C598"/>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4D"/>
    <w:rsid w:val="0079193B"/>
    <w:rsid w:val="008A694D"/>
    <w:rsid w:val="00AB2B64"/>
    <w:rsid w:val="00AE7526"/>
    <w:rsid w:val="00B43A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694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unhideWhenUsed/>
    <w:rsid w:val="008A694D"/>
    <w:pPr>
      <w:spacing w:after="600" w:line="240" w:lineRule="auto"/>
      <w:ind w:left="720"/>
      <w:contextualSpacing/>
    </w:pPr>
    <w:rPr>
      <w:rFonts w:eastAsia="SimSun"/>
      <w:color w:val="000000" w:themeColor="text1"/>
    </w:rPr>
  </w:style>
  <w:style w:type="paragraph" w:styleId="Encabezado">
    <w:name w:val="header"/>
    <w:basedOn w:val="Normal"/>
    <w:link w:val="EncabezadoCar"/>
    <w:uiPriority w:val="99"/>
    <w:unhideWhenUsed/>
    <w:rsid w:val="008A694D"/>
    <w:pPr>
      <w:tabs>
        <w:tab w:val="center" w:pos="4419"/>
        <w:tab w:val="right" w:pos="8838"/>
      </w:tabs>
      <w:spacing w:after="0" w:line="240" w:lineRule="auto"/>
      <w:contextualSpacing/>
    </w:pPr>
    <w:rPr>
      <w:rFonts w:eastAsia="SimSun"/>
      <w:color w:val="000000" w:themeColor="text1"/>
    </w:rPr>
  </w:style>
  <w:style w:type="character" w:customStyle="1" w:styleId="EncabezadoCar">
    <w:name w:val="Encabezado Car"/>
    <w:basedOn w:val="Fuentedeprrafopredeter"/>
    <w:link w:val="Encabezado"/>
    <w:uiPriority w:val="99"/>
    <w:rsid w:val="008A694D"/>
    <w:rPr>
      <w:rFonts w:eastAsia="SimSun"/>
      <w:color w:val="000000" w:themeColor="text1"/>
    </w:rPr>
  </w:style>
  <w:style w:type="paragraph" w:styleId="Piedepgina">
    <w:name w:val="footer"/>
    <w:basedOn w:val="Normal"/>
    <w:link w:val="PiedepginaCar"/>
    <w:uiPriority w:val="99"/>
    <w:unhideWhenUsed/>
    <w:rsid w:val="008A69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6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694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unhideWhenUsed/>
    <w:rsid w:val="008A694D"/>
    <w:pPr>
      <w:spacing w:after="600" w:line="240" w:lineRule="auto"/>
      <w:ind w:left="720"/>
      <w:contextualSpacing/>
    </w:pPr>
    <w:rPr>
      <w:rFonts w:eastAsia="SimSun"/>
      <w:color w:val="000000" w:themeColor="text1"/>
    </w:rPr>
  </w:style>
  <w:style w:type="paragraph" w:styleId="Encabezado">
    <w:name w:val="header"/>
    <w:basedOn w:val="Normal"/>
    <w:link w:val="EncabezadoCar"/>
    <w:uiPriority w:val="99"/>
    <w:unhideWhenUsed/>
    <w:rsid w:val="008A694D"/>
    <w:pPr>
      <w:tabs>
        <w:tab w:val="center" w:pos="4419"/>
        <w:tab w:val="right" w:pos="8838"/>
      </w:tabs>
      <w:spacing w:after="0" w:line="240" w:lineRule="auto"/>
      <w:contextualSpacing/>
    </w:pPr>
    <w:rPr>
      <w:rFonts w:eastAsia="SimSun"/>
      <w:color w:val="000000" w:themeColor="text1"/>
    </w:rPr>
  </w:style>
  <w:style w:type="character" w:customStyle="1" w:styleId="EncabezadoCar">
    <w:name w:val="Encabezado Car"/>
    <w:basedOn w:val="Fuentedeprrafopredeter"/>
    <w:link w:val="Encabezado"/>
    <w:uiPriority w:val="99"/>
    <w:rsid w:val="008A694D"/>
    <w:rPr>
      <w:rFonts w:eastAsia="SimSun"/>
      <w:color w:val="000000" w:themeColor="text1"/>
    </w:rPr>
  </w:style>
  <w:style w:type="paragraph" w:styleId="Piedepgina">
    <w:name w:val="footer"/>
    <w:basedOn w:val="Normal"/>
    <w:link w:val="PiedepginaCar"/>
    <w:uiPriority w:val="99"/>
    <w:unhideWhenUsed/>
    <w:rsid w:val="008A69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2023-07-24T15:44:00Z</dcterms:created>
  <dcterms:modified xsi:type="dcterms:W3CDTF">2023-07-24T15:52:00Z</dcterms:modified>
</cp:coreProperties>
</file>